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A1" w:rsidRPr="008D090C" w:rsidRDefault="005B34A1" w:rsidP="005B34A1">
      <w:pPr>
        <w:pStyle w:val="Heading2"/>
        <w:shd w:val="clear" w:color="auto" w:fill="FFFFFF"/>
        <w:spacing w:before="0" w:beforeAutospacing="0" w:after="120" w:afterAutospacing="0"/>
        <w:jc w:val="center"/>
        <w:rPr>
          <w:sz w:val="28"/>
          <w:szCs w:val="28"/>
          <w:lang w:val="en-US"/>
        </w:rPr>
      </w:pPr>
      <w:r w:rsidRPr="008D090C">
        <w:rPr>
          <w:sz w:val="28"/>
          <w:szCs w:val="28"/>
        </w:rPr>
        <w:t>MỘT SỐ NỘI DUNG CƠ BẢN CỦA</w:t>
      </w:r>
      <w:r w:rsidRPr="008D090C">
        <w:rPr>
          <w:sz w:val="28"/>
          <w:szCs w:val="28"/>
          <w:lang w:val="en-US"/>
        </w:rPr>
        <w:t xml:space="preserve"> BỘ LUẬT HÌNH SỰ</w:t>
      </w:r>
    </w:p>
    <w:p w:rsidR="005B34A1" w:rsidRPr="005B34A1" w:rsidRDefault="005B34A1" w:rsidP="005B34A1">
      <w:pPr>
        <w:pStyle w:val="Heading2"/>
        <w:shd w:val="clear" w:color="auto" w:fill="FFFFFF"/>
        <w:spacing w:before="0" w:beforeAutospacing="0" w:after="120" w:afterAutospacing="0"/>
        <w:jc w:val="center"/>
        <w:rPr>
          <w:b w:val="0"/>
          <w:sz w:val="28"/>
          <w:szCs w:val="28"/>
          <w:lang w:val="en-US"/>
        </w:rPr>
      </w:pPr>
      <w:r w:rsidRPr="005B34A1">
        <w:rPr>
          <w:b w:val="0"/>
          <w:sz w:val="28"/>
          <w:szCs w:val="28"/>
          <w:lang w:val="en-US"/>
        </w:rPr>
        <w:t>(năm 2015, sửa đổi, bổ sung năm 2017)</w:t>
      </w:r>
    </w:p>
    <w:p w:rsidR="005B34A1" w:rsidRPr="000E3A75" w:rsidRDefault="005B34A1" w:rsidP="005B34A1">
      <w:pPr>
        <w:pStyle w:val="Heading2"/>
        <w:shd w:val="clear" w:color="auto" w:fill="FFFFFF"/>
        <w:spacing w:before="0" w:beforeAutospacing="0" w:after="120" w:afterAutospacing="0"/>
        <w:jc w:val="center"/>
        <w:rPr>
          <w:sz w:val="28"/>
          <w:szCs w:val="28"/>
          <w:lang w:val="en-US"/>
        </w:rPr>
      </w:pPr>
    </w:p>
    <w:p w:rsidR="005B34A1" w:rsidRPr="008D090C" w:rsidRDefault="005B34A1" w:rsidP="005B34A1">
      <w:pPr>
        <w:pStyle w:val="Heading2"/>
        <w:shd w:val="clear" w:color="auto" w:fill="FFFFFF"/>
        <w:spacing w:before="0" w:beforeAutospacing="0" w:after="120" w:afterAutospacing="0" w:line="276" w:lineRule="auto"/>
        <w:ind w:firstLine="720"/>
        <w:rPr>
          <w:sz w:val="28"/>
          <w:szCs w:val="28"/>
        </w:rPr>
      </w:pPr>
      <w:r>
        <w:rPr>
          <w:sz w:val="28"/>
          <w:szCs w:val="28"/>
          <w:lang w:val="en-US"/>
        </w:rPr>
        <w:t>I</w:t>
      </w:r>
      <w:r w:rsidRPr="008D090C">
        <w:rPr>
          <w:sz w:val="28"/>
          <w:szCs w:val="28"/>
        </w:rPr>
        <w:t>. Quy định về hình phạt của Bộ luật Hình sự</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Bộ luật Hình sự năm 2015, có hiệu lực thi hành từ ngày 01/01/2018 quy định Hình phạt là biện pháp cưỡng chế nghiêm khắc nhất của Nhà nước được quy định trong Bộ luật này, do Tòa án quyết định áp dụng đối với người hoặc pháp nhân thương mại phạm tội nhằm tước bỏ hoặc hạn chế quyền, lợi ích của người, pháp nhân thương mại đó. Mục đích của hình phạt không chỉ nhằm trừng trị người, pháp nhân thương mại phạm tội mà còn giáo dục họ ý thức tuân theo pháp luật và các quy tắc của cuộc sống, ngăn ngừa họ phạm tội mới; giáo dục người, pháp nhân thương mại khác tôn trọng pháp luật, phòng ngừa và đấu tranh chống tội phạm.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rStyle w:val="apple-converted-space"/>
          <w:sz w:val="28"/>
          <w:szCs w:val="28"/>
        </w:rPr>
        <w:t> </w:t>
      </w:r>
      <w:r w:rsidRPr="008D090C">
        <w:rPr>
          <w:rStyle w:val="Strong"/>
          <w:sz w:val="28"/>
          <w:szCs w:val="28"/>
        </w:rPr>
        <w:t>1</w:t>
      </w:r>
      <w:r w:rsidRPr="008D090C">
        <w:rPr>
          <w:sz w:val="28"/>
          <w:szCs w:val="28"/>
        </w:rPr>
        <w:t>.</w:t>
      </w:r>
      <w:r w:rsidRPr="008D090C">
        <w:rPr>
          <w:rStyle w:val="apple-converted-space"/>
          <w:sz w:val="28"/>
          <w:szCs w:val="28"/>
        </w:rPr>
        <w:t> </w:t>
      </w:r>
      <w:r w:rsidRPr="008D090C">
        <w:rPr>
          <w:rStyle w:val="Strong"/>
          <w:sz w:val="28"/>
          <w:szCs w:val="28"/>
        </w:rPr>
        <w:t>Các hình phạt áp dụng đối với người phạm tội</w:t>
      </w:r>
    </w:p>
    <w:p w:rsidR="00512665" w:rsidRDefault="005B34A1" w:rsidP="005B34A1">
      <w:pPr>
        <w:pStyle w:val="rtejustify"/>
        <w:shd w:val="clear" w:color="auto" w:fill="FFFFFF"/>
        <w:spacing w:before="0" w:beforeAutospacing="0" w:after="120" w:afterAutospacing="0" w:line="276" w:lineRule="auto"/>
        <w:jc w:val="both"/>
        <w:rPr>
          <w:sz w:val="28"/>
          <w:szCs w:val="28"/>
          <w:lang w:val="en-US"/>
        </w:rPr>
      </w:pPr>
      <w:r w:rsidRPr="008D090C">
        <w:rPr>
          <w:sz w:val="28"/>
          <w:szCs w:val="28"/>
        </w:rPr>
        <w:t>          - Hình phạt chính gồm: Cảnh cáo; Phạt tiền; Cải tạo không giam giữ; Trục xuất; Tù có thời hạn; Tù chung thân; Tử hình.</w:t>
      </w:r>
    </w:p>
    <w:p w:rsidR="005B34A1" w:rsidRPr="008D090C" w:rsidRDefault="00512665" w:rsidP="005B34A1">
      <w:pPr>
        <w:pStyle w:val="rtejustify"/>
        <w:shd w:val="clear" w:color="auto" w:fill="FFFFFF"/>
        <w:spacing w:before="0" w:beforeAutospacing="0" w:after="120" w:afterAutospacing="0" w:line="276" w:lineRule="auto"/>
        <w:jc w:val="both"/>
        <w:rPr>
          <w:sz w:val="28"/>
          <w:szCs w:val="28"/>
        </w:rPr>
      </w:pPr>
      <w:r>
        <w:rPr>
          <w:sz w:val="28"/>
          <w:szCs w:val="28"/>
          <w:lang w:val="en-US"/>
        </w:rPr>
        <w:tab/>
      </w:r>
      <w:r w:rsidR="005B34A1" w:rsidRPr="008D090C">
        <w:rPr>
          <w:sz w:val="28"/>
          <w:szCs w:val="28"/>
        </w:rPr>
        <w:t>- Hình phạt bổ sung gồm: Cấm đảm nhiệm chức vụ, cấm hành nghề hoặc làm công việc nhất định; Cấm cư trú; Quản chế; Tước một số quyền công dân; Tịch thu tài sản; Phạt tiền, khi không áp dụng là hình phạt chính; Trục xuất, khi không áp dụng là hình phạt chính.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Đối với mỗi tội phạm, người phạm tội chỉ bị áp dụng một hình phạt chính và có thể bị áp dụng một hoặc một số hình phạt bổ sung.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2</w:t>
      </w:r>
      <w:r w:rsidRPr="008D090C">
        <w:rPr>
          <w:sz w:val="28"/>
          <w:szCs w:val="28"/>
        </w:rPr>
        <w:t>.</w:t>
      </w:r>
      <w:r w:rsidRPr="008D090C">
        <w:rPr>
          <w:rStyle w:val="apple-converted-space"/>
          <w:sz w:val="28"/>
          <w:szCs w:val="28"/>
        </w:rPr>
        <w:t> </w:t>
      </w:r>
      <w:r w:rsidRPr="008D090C">
        <w:rPr>
          <w:rStyle w:val="Strong"/>
          <w:sz w:val="28"/>
          <w:szCs w:val="28"/>
        </w:rPr>
        <w:t>Các hình phạt đối với pháp nhân thương mại phạm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Hình phạt chính bao gồm: Phạt tiền; Đình chỉ hoạt động có thời hạn; Đình chỉ hoạt động vĩnh viễn.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Hình phạt bổ sung bao gồm: Cấm kinh doanh, cấm hoạt động trong một số lĩnh vực nhất định; Cấm huy động vốn; Phạt tiền, khi không áp dụng là hình phạt chính.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Đối với mỗi tội phạm, pháp nhân thương mại phạm tội chỉ bị áp dụng một hình phạt chính và có thể bị áp dụng một hoặc một số hình phạt bổ sung.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rStyle w:val="apple-converted-space"/>
          <w:sz w:val="28"/>
          <w:szCs w:val="28"/>
        </w:rPr>
        <w:t> </w:t>
      </w:r>
      <w:r w:rsidRPr="008D090C">
        <w:rPr>
          <w:rStyle w:val="Strong"/>
          <w:sz w:val="28"/>
          <w:szCs w:val="28"/>
        </w:rPr>
        <w:t>3. Một số quy định mới về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Phạt tiền được áp dụng là hình phạt chính đối với các trường hợp sau đây:</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Người phạm tội ít nghiêm trọng, phạm tội nghiêm trọng do Bộ luật Hình sự quy định;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 Người phạm tội rất nghiêm trọng xâm phạm trật tự quản lý kinh tế, môi trường, trật tự công cộng, an toàn công cộng và một số tội phạm khác do Bộ luật Hình sự quy định.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Cải tạo không giam giữ được áp dụng từ 06 tháng đến 03 năm đối với người phạm tội ít nghiêm trọng, phạm tội nghiêm trọng do Bộ luật  Hình sự quy định mà đang có nơi làm việc ổn định hoặc có nơi cư trú rõ ràng nếu xét thấy không cần thiết phải cách ly người phạm tội khỏi xã hội.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Tử hình là hình phạt đặc biệt chỉ áp dụng đối với người phạm 1 trong 18 tội đặc biệt nghiêm trọng thuộc một trong nhóm các tội xâm phạm an ninh quốc gia, xâm phạm tính mạng con người, các tội phạm về ma túy, tham nhũng và một số tội phạm đặc biệt nghiêm trọng khác do Bộ luật Hình sự quy định.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Không áp dụng hình phạt tử hình đối với người dưới 18 tuổi khi phạm tội, phụ nữ có thai, phụ nữ đang nuôi con dưới 36 tháng tuổi hoặc người đủ 75 tuổi trở lên khi phạm tội hoặc khi xét xử.</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 Không thi hành án tử hình đối với người bị kết án nếu thuộc một trong các trường hợp: Phụ nữ có thai hoặc phụ nữ đang nuôi con dưới 36 tháng tuổi; Người đủ 75 tuổi trở lên; Người bị kết án tử hình về tội tham ô tài sản, tội nhận hối lộ mà sau khi bị kết án đã chủ động nộp lại ít nhất ba phần tư tài sản tham ô, nhận hối lộ và hợp tác tích cực với cơ quan chức năng trong việc phát hiện, điều tra, xử lý tội phạm hoặc lập công lớn.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Trong các trường hợp này, hoặc trường hợp người bị kết án tử hình được ân giảm, thì hình phạt tử hình được chuyển thành tù chung thân.</w:t>
      </w:r>
    </w:p>
    <w:p w:rsidR="005B34A1" w:rsidRPr="008D090C" w:rsidRDefault="005B34A1" w:rsidP="005B34A1">
      <w:pPr>
        <w:pStyle w:val="Heading2"/>
        <w:shd w:val="clear" w:color="auto" w:fill="FFFFFF"/>
        <w:spacing w:before="0" w:beforeAutospacing="0" w:after="120" w:afterAutospacing="0" w:line="276" w:lineRule="auto"/>
        <w:ind w:firstLine="720"/>
        <w:rPr>
          <w:sz w:val="28"/>
          <w:szCs w:val="28"/>
        </w:rPr>
      </w:pPr>
      <w:r>
        <w:rPr>
          <w:sz w:val="28"/>
          <w:szCs w:val="28"/>
          <w:lang w:val="en-US"/>
        </w:rPr>
        <w:t>II</w:t>
      </w:r>
      <w:r w:rsidRPr="008D090C">
        <w:rPr>
          <w:sz w:val="28"/>
          <w:szCs w:val="28"/>
        </w:rPr>
        <w:t>. Các tình tiết tăng nặng, giảm nhẹ trách nhiệm hình sự</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Theo quy định của Bộ luật Hình sự năm 2015, khi quyết định hình phạt    ( bao gồm cả phạt tù và phạt tiền), Tòa án cân nhắc tính chất và mức độ nguy hiểm cho xã hội của hành vi phạm tội, nhân thân người phạm tội, tình hình tài sản, khả năng thi hành của người phạm tội và các tình tiết giảm nhẹ và tăng nặng trách nhiệm hình sự mà quyết định áp dụng mức hình phạt. Theo đó các tình tiết giảm nhẹ, tăng nặng trách nhiệm hình sự được quy định như sau:</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w:t>
      </w:r>
      <w:r w:rsidRPr="008D090C">
        <w:rPr>
          <w:rStyle w:val="Strong"/>
          <w:sz w:val="28"/>
          <w:szCs w:val="28"/>
          <w:lang w:val="en-US"/>
        </w:rPr>
        <w:tab/>
      </w:r>
      <w:r w:rsidRPr="008D090C">
        <w:rPr>
          <w:rStyle w:val="Strong"/>
          <w:sz w:val="28"/>
          <w:szCs w:val="28"/>
        </w:rPr>
        <w:t xml:space="preserve"> 1. Các tình tiết sau đây là tình tiết giảm nhẹ trách nhiệm hình sự:</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Người phạm tội đã ngăn chặn hoặc làm giảm bớt tác hại của tội phạm; Tự nguyện sửa chữa, bồi thường thiệt hại hoặc khắc phục hậu quả;</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Phạm tội trong trường hợp vượt quá giới hạn phòng vệ chính đáng; Vượt quá yêu cầu của tình thế cấp thiết;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w:t>
      </w:r>
      <w:r w:rsidRPr="008D090C">
        <w:rPr>
          <w:sz w:val="28"/>
          <w:szCs w:val="28"/>
          <w:lang w:val="en-US"/>
        </w:rPr>
        <w:tab/>
      </w:r>
      <w:r w:rsidRPr="008D090C">
        <w:rPr>
          <w:sz w:val="28"/>
          <w:szCs w:val="28"/>
        </w:rPr>
        <w:t xml:space="preserve"> - Phạm tội trong trường hợp vượt quá mức cần thiết khi bắt giữ người phạm tội; Bị kích động về tinh thần do hành vi trái pháp luật của nạn nhân gây ra; Vì hoàn cảnh đặc biệt khó khăn mà không phải do mình tự gây ra;</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Phạm tội nhưng chưa gây thiệt hại hoặc gây thiệt hại không lớn; Phạm tội lần đầu và thuộc trường hợp ít nghiêm trọng; Phạm tội vì bị người khác đe dọa hoặc cưỡng bức;</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Phạm tội trong trường hợp bị hạn chế khả năng nhận thức mà không phải do lỗi của mình gây ra;  Phạm tội do lạc hậu;</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Người phạm tội là phụ nữ có thai; Người phạm tội là người đủ 70 tuổi trở lên; Người phạm tội là người khuyết tật nặng hoặc khuyết tật đặc biệt nặng; Người phạm tội là người có bệnh bị hạn chế khả năng nhận thức hoặc khả năng điều khiển hành vi của mình;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phạm tội tự thú; Người phạm tội thành khẩn khai báo, ăn năn hối cải;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Người phạm tội tích cực hợp tác với cơ quan có trách nhiệm trong việc phát hiện tội phạm hoặc trong quá trình giải quyết vụ án; Người phạm tội đã lập công chuộc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Người phạm tội là người có thành tích xuất sắc trong sản xuất, chiến đấu, học tập hoặc công tác; Là người có công với cách mạng hoặc là cha, mẹ, vợ, chồng, con của liệt sĩ;</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phạm tội đầu thú hoặc tình tiết khác cũng có thể coi là tình tiết giảm nhẹ, nhưng phải ghi rõ lý do giảm nhẹ trong bản án.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Đối với các tình tiết giảm nhẹ đã được Bộ luật Hình sự quy định là dấu hiệu định tội hoặc định khung thì không được coi là tình tiết giảm nhẹ trong khi quyết định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2. Các tình tiết tăng nặng trách nhiệm hình sự</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Phạm tội có tổ chức;  Phạm tội có tính chất chuyên nghiệp; Lợi dụng chức vụ, quyền hạn để phạm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Phạm tội có tính chất côn đồ; Phạm tội vì động cơ đê hèn; Cố tình thực hiện tội phạm đến cùng; Phạm tội 02 lần trở lên; Tái phạm hoặc tái phạm nguy hiểm;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Phạm tội đối với người dưới 16 tuổi, phụ nữ có thai hoặc  người đủ 70 tuổi trở lên; Xúi giục người dưới 18 tuổi phạm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xml:space="preserve">   </w:t>
      </w:r>
      <w:r w:rsidRPr="008D090C">
        <w:rPr>
          <w:sz w:val="28"/>
          <w:szCs w:val="28"/>
          <w:lang w:val="en-US"/>
        </w:rPr>
        <w:tab/>
      </w:r>
      <w:r w:rsidRPr="008D090C">
        <w:rPr>
          <w:sz w:val="28"/>
          <w:szCs w:val="28"/>
        </w:rPr>
        <w:t>- 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Lợi dụng hoàn cảnh chiến tranh, tình trạng khẩn cấp, thiên tai, dịch bệnh hoặc những khó khăn đặc biệt khác của xã hội để phạm tội;  Dùng thủ đoạn tinh vi, xảo quyệt hoặc  tàn ác để phạm tội; Dùng thủ đoạn hoặc phương tiện có khả năng gây nguy hại cho nhiều người để phạm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Có hành động xảo quyệt hoặc hung hãn nhằm trốn tránh hoặc che giấu tội phạm.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Đối với các tình tiết đã được Bộ luật này quy định là dấu hiệu định tội hoặc định khung hình phạt thì không được coi là tình tiết tăng nặng.</w:t>
      </w:r>
    </w:p>
    <w:p w:rsidR="005B34A1" w:rsidRPr="008D090C" w:rsidRDefault="005B34A1" w:rsidP="005B34A1">
      <w:pPr>
        <w:pStyle w:val="Heading2"/>
        <w:shd w:val="clear" w:color="auto" w:fill="FFFFFF"/>
        <w:spacing w:before="0" w:beforeAutospacing="0" w:after="120" w:afterAutospacing="0" w:line="276" w:lineRule="auto"/>
        <w:ind w:firstLine="720"/>
        <w:rPr>
          <w:sz w:val="28"/>
          <w:szCs w:val="28"/>
        </w:rPr>
      </w:pPr>
      <w:r>
        <w:rPr>
          <w:sz w:val="28"/>
          <w:szCs w:val="28"/>
          <w:lang w:val="en-US"/>
        </w:rPr>
        <w:t>III</w:t>
      </w:r>
      <w:r w:rsidRPr="008D090C">
        <w:rPr>
          <w:sz w:val="28"/>
          <w:szCs w:val="28"/>
        </w:rPr>
        <w:t>. Một số quy định khi quyết định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Theo quy định của Bộ luật Hình sự, khi quyết định hình phạt, Tòa án căn cứ vào các quy định của Bộ luật mà cân nhắc tính chất và mức độ nguy hiểm cho xã hội của hành vi phạm tội, nhân thân người phạm tội, các tình tiết giảm nhẹ và tăng nặng trách nhiệm hình sự. Đối với hình phạt tiền, Tòa án phải căn cứ vào tình hình tài sản, khả năng thi hành của người phạm tội để tuyên một bản án đảm bảo vừa khách quan, vừa mang tính giáo dục, phòng ngừa tội phạm. Trong đó có một số quy định cần lưu ý như sau:</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1</w:t>
      </w:r>
      <w:r w:rsidRPr="008D090C">
        <w:rPr>
          <w:sz w:val="28"/>
          <w:szCs w:val="28"/>
        </w:rPr>
        <w:t>.Tòa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Lý do của việc giảm nhẹ phải được ghi rõ trong bản án.</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2</w:t>
      </w:r>
      <w:r w:rsidRPr="008D090C">
        <w:rPr>
          <w:b/>
          <w:sz w:val="28"/>
          <w:szCs w:val="28"/>
        </w:rPr>
        <w:t>. Khi xét xử cùng 01 lần một người phạm nhiều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Đối với hình phạt chính: Nếu các hình phạt đã tuyên cùng là cải tạo không giam giữ hoặc cùng là tù có thời hạn, thì các hình phạt đó được cộng lại thành hình phạt chung; hình phạt chung không được vượt quá 03 năm đối với hình phạt cải tạo không giam giữ, 30 năm đối với hình phạt tù có thời hạn.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Hình phạt cải tạo không giam giữ được chuyển đổi thành hình phạt tù theo tỷ lệ cứ </w:t>
      </w:r>
      <w:r w:rsidRPr="008D090C">
        <w:rPr>
          <w:b/>
          <w:sz w:val="28"/>
          <w:szCs w:val="28"/>
        </w:rPr>
        <w:t>03</w:t>
      </w:r>
      <w:r w:rsidRPr="008D090C">
        <w:rPr>
          <w:sz w:val="28"/>
          <w:szCs w:val="28"/>
        </w:rPr>
        <w:t xml:space="preserve"> ngày cải tạo không giam giữ được chuyển đổi thành </w:t>
      </w:r>
      <w:r w:rsidRPr="008D090C">
        <w:rPr>
          <w:b/>
          <w:sz w:val="28"/>
          <w:szCs w:val="28"/>
        </w:rPr>
        <w:t>01</w:t>
      </w:r>
      <w:r w:rsidRPr="008D090C">
        <w:rPr>
          <w:sz w:val="28"/>
          <w:szCs w:val="28"/>
        </w:rPr>
        <w:t xml:space="preserve"> ngày tù để tổng hợp thành hình phạt chung.</w:t>
      </w:r>
    </w:p>
    <w:p w:rsidR="005B34A1" w:rsidRPr="008D090C" w:rsidRDefault="005B34A1" w:rsidP="005B34A1">
      <w:pPr>
        <w:pStyle w:val="rtejustify"/>
        <w:shd w:val="clear" w:color="auto" w:fill="FFFFFF"/>
        <w:spacing w:before="0" w:beforeAutospacing="0" w:after="120" w:afterAutospacing="0" w:line="276" w:lineRule="auto"/>
        <w:ind w:firstLine="720"/>
        <w:jc w:val="both"/>
        <w:rPr>
          <w:sz w:val="28"/>
          <w:szCs w:val="28"/>
        </w:rPr>
      </w:pPr>
      <w:r w:rsidRPr="008D090C">
        <w:rPr>
          <w:sz w:val="28"/>
          <w:szCs w:val="28"/>
        </w:rPr>
        <w:t>Nếu hình phạt nặng nhất trong số các hình phạt đã tuyên là tù chung thân thì hình phạt chung là tù chung thân; Nếu hình phạt nặng nhất trong số các hình phạt đã tuyên là tử hình thì hình phạt chung là tử hình; Phạt tiền không tổng hợp với các loại hình phạt khác; Các khoản tiền phạt được cộng lại thành hình phạt chung; Trục xuất không tổng hợp với các loại hình phạt khác.</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w:t>
      </w:r>
      <w:r w:rsidRPr="008D090C">
        <w:rPr>
          <w:sz w:val="28"/>
          <w:szCs w:val="28"/>
          <w:lang w:val="en-US"/>
        </w:rPr>
        <w:tab/>
      </w:r>
      <w:r w:rsidRPr="008D090C">
        <w:rPr>
          <w:sz w:val="28"/>
          <w:szCs w:val="28"/>
        </w:rPr>
        <w:t xml:space="preserve"> - Đối với hình phạt bổ sung: Nếu các hình phạt đã tuyên là cùng loại thì hình phạt chung được quyết định trong giới hạn do Bộ luật Hình sự quy định đối với loại hình phạt đó. Đối với hình phạt tiền, được cộng lại thành hình phạt chung. Nếu các hình phạt đã tuyên là khác loại thì người bị kết án phải chấp hành tất cả các hình phạt đã tuyên.</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3</w:t>
      </w:r>
      <w:r w:rsidRPr="008D090C">
        <w:rPr>
          <w:b/>
          <w:sz w:val="28"/>
          <w:szCs w:val="28"/>
        </w:rPr>
        <w:t>. Tổng hợp hình phạt của nhiều bản án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Trong trường hợp một người đang phải chấp hành một bản án, phần bản án chưa chấp hành, hình phạt của bản án khác chưa được tổng hợp, mà lại bị xét xử về tội đã phạm trước khi có bản án này, thì Tòa án quyết định hình phạt đối với tội đang bị xét xử, sau đó quyết định hình phạt chung như trường hợp phạm nhiều tội. Thời gian đã chấp hành hình phạt của bản án trước được trừ vào thời hạn chấp hành hình phạt chung.</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4.</w:t>
      </w:r>
      <w:r w:rsidRPr="008D090C">
        <w:rPr>
          <w:rStyle w:val="apple-converted-space"/>
          <w:sz w:val="28"/>
          <w:szCs w:val="28"/>
        </w:rPr>
        <w:t> </w:t>
      </w:r>
      <w:r w:rsidRPr="008D090C">
        <w:rPr>
          <w:b/>
          <w:sz w:val="28"/>
          <w:szCs w:val="28"/>
        </w:rPr>
        <w:t>Quyết định hình phạt trong trường hợp chuẩn bị phạm tội, phạm tội chưa đạt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Đối với hành vi chuẩn bị phạm tội và hành vi phạm tội chưa đạt, hình phạt được quyết định theo các điều của Bộ luật Hình sự quy định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Đối với trường hợp chuẩn bị phạm tội, hình phạt được quyết định trong phạm vi khung hình phạt được quy định trong các điều luật cụ thể.</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Đối với trường hợp phạm tội chưa đạt, nếu điều luật được áp dụng có quy định hình phạt cao nhất là tù chung thân hoặc tử hình thì áp dụng hình phạt tù không quá 20 năm; nếu là tù có thời hạn thì mức hình phạt không quá ba phần tư mức phạt tù mà điều luật quy định.</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5</w:t>
      </w:r>
      <w:r w:rsidRPr="008D090C">
        <w:rPr>
          <w:sz w:val="28"/>
          <w:szCs w:val="28"/>
        </w:rPr>
        <w:t xml:space="preserve">. </w:t>
      </w:r>
      <w:r w:rsidRPr="008D090C">
        <w:rPr>
          <w:b/>
          <w:sz w:val="28"/>
          <w:szCs w:val="28"/>
        </w:rPr>
        <w:t>Quyết định hình phạt trong trường hợp đồng phạm</w:t>
      </w:r>
    </w:p>
    <w:p w:rsidR="005B34A1" w:rsidRPr="000E3A75" w:rsidRDefault="005B34A1" w:rsidP="005B34A1">
      <w:pPr>
        <w:pStyle w:val="rtejustify"/>
        <w:shd w:val="clear" w:color="auto" w:fill="FFFFFF"/>
        <w:spacing w:before="0" w:beforeAutospacing="0" w:after="120" w:afterAutospacing="0" w:line="276" w:lineRule="auto"/>
        <w:jc w:val="both"/>
        <w:rPr>
          <w:rStyle w:val="Strong"/>
          <w:b w:val="0"/>
          <w:bCs w:val="0"/>
          <w:sz w:val="28"/>
          <w:szCs w:val="28"/>
          <w:lang w:val="en-US"/>
        </w:rPr>
      </w:pPr>
      <w:r w:rsidRPr="008D090C">
        <w:rPr>
          <w:sz w:val="28"/>
          <w:szCs w:val="28"/>
        </w:rPr>
        <w:t xml:space="preserve">   </w:t>
      </w:r>
      <w:r w:rsidRPr="008D090C">
        <w:rPr>
          <w:sz w:val="28"/>
          <w:szCs w:val="28"/>
          <w:lang w:val="en-US"/>
        </w:rPr>
        <w:tab/>
      </w:r>
      <w:r w:rsidRPr="008D090C">
        <w:rPr>
          <w:sz w:val="28"/>
          <w:szCs w:val="28"/>
        </w:rPr>
        <w:t>Khi quyết định hình phạt đối với những người đồng phạm, Tòa án phải xét đến tính chất của đồng phạm, tính chất và mức độ tham gia phạm tội của từng người đồng phạm. Các tình tiết giảm nhẹ, tăng nặng hoặc loại trừ trách nhiệm hình sự thuộc người đồng phạm nào, thì chỉ áp dụng đối với người đó.</w:t>
      </w:r>
    </w:p>
    <w:p w:rsidR="005B34A1" w:rsidRPr="008D090C" w:rsidRDefault="005B34A1" w:rsidP="005B34A1">
      <w:pPr>
        <w:pStyle w:val="rtejustify"/>
        <w:shd w:val="clear" w:color="auto" w:fill="FFFFFF"/>
        <w:spacing w:before="0" w:beforeAutospacing="0" w:after="120" w:afterAutospacing="0" w:line="276" w:lineRule="auto"/>
        <w:ind w:firstLine="720"/>
        <w:jc w:val="both"/>
        <w:rPr>
          <w:b/>
          <w:sz w:val="28"/>
          <w:szCs w:val="28"/>
        </w:rPr>
      </w:pPr>
      <w:r w:rsidRPr="008D090C">
        <w:rPr>
          <w:rStyle w:val="Strong"/>
          <w:sz w:val="28"/>
          <w:szCs w:val="28"/>
        </w:rPr>
        <w:t>6.</w:t>
      </w:r>
      <w:r w:rsidRPr="008D090C">
        <w:rPr>
          <w:rStyle w:val="apple-converted-space"/>
          <w:b/>
          <w:bCs/>
          <w:sz w:val="28"/>
          <w:szCs w:val="28"/>
        </w:rPr>
        <w:t> </w:t>
      </w:r>
      <w:r w:rsidRPr="008D090C">
        <w:rPr>
          <w:b/>
          <w:sz w:val="28"/>
          <w:szCs w:val="28"/>
        </w:rPr>
        <w:t>Miễn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Người phạm tội có thể được miễn hình phạt nếu thuộc trường hợp được áp dụng hình phạt dưới mức thấp nhất theo quy định của Bộ luật Hình sự mà đáng được khoan hồng đặc biệt nhưng chưa đến mức được miễn trách nhiệm hình sự.</w:t>
      </w:r>
    </w:p>
    <w:p w:rsidR="005B34A1" w:rsidRPr="008D090C" w:rsidRDefault="005B34A1" w:rsidP="005B34A1">
      <w:pPr>
        <w:pStyle w:val="Heading2"/>
        <w:shd w:val="clear" w:color="auto" w:fill="FFFFFF"/>
        <w:spacing w:before="0" w:beforeAutospacing="0" w:after="120" w:afterAutospacing="0" w:line="276" w:lineRule="auto"/>
        <w:ind w:firstLine="720"/>
        <w:rPr>
          <w:sz w:val="28"/>
          <w:szCs w:val="28"/>
        </w:rPr>
      </w:pPr>
      <w:r>
        <w:rPr>
          <w:sz w:val="28"/>
          <w:szCs w:val="28"/>
          <w:lang w:val="en-US"/>
        </w:rPr>
        <w:t>IV</w:t>
      </w:r>
      <w:r w:rsidRPr="008D090C">
        <w:rPr>
          <w:sz w:val="28"/>
          <w:szCs w:val="28"/>
        </w:rPr>
        <w:t>. Quy định về miễn, giảm chấp hành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w:t>
      </w:r>
      <w:r w:rsidRPr="008D090C">
        <w:rPr>
          <w:sz w:val="28"/>
          <w:szCs w:val="28"/>
        </w:rPr>
        <w:tab/>
        <w:t xml:space="preserve"> Theo quy định của Bộ luật Hình sự năm 2015, một người sau khi bị kết án, bản án có hiệu lực thì phải chấp hành án. Tuy nhiên, với chính sách hình sự của nhà nước ta là nhân đạo, hướng thiện. Vì vậy, người bị kết án có thể được Tòa án có thẩm quyền quyết định miễn chấp hành hình phạt hoặc giảm mức hình phạt đã tuyên như sau:</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lang w:val="en-US"/>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1.</w:t>
      </w:r>
      <w:r w:rsidRPr="008D090C">
        <w:rPr>
          <w:rStyle w:val="apple-converted-space"/>
          <w:b/>
          <w:bCs/>
          <w:sz w:val="28"/>
          <w:szCs w:val="28"/>
        </w:rPr>
        <w:t> </w:t>
      </w:r>
      <w:r w:rsidRPr="008D090C">
        <w:rPr>
          <w:b/>
          <w:sz w:val="28"/>
          <w:szCs w:val="28"/>
          <w:lang w:val="en-US"/>
        </w:rPr>
        <w:t>C</w:t>
      </w:r>
      <w:r w:rsidRPr="008D090C">
        <w:rPr>
          <w:b/>
          <w:sz w:val="28"/>
          <w:szCs w:val="28"/>
        </w:rPr>
        <w:t xml:space="preserve">ác trường hợp </w:t>
      </w:r>
      <w:r w:rsidRPr="008D090C">
        <w:rPr>
          <w:b/>
          <w:sz w:val="28"/>
          <w:szCs w:val="28"/>
          <w:lang w:val="en-US"/>
        </w:rPr>
        <w:t>m</w:t>
      </w:r>
      <w:r w:rsidRPr="008D090C">
        <w:rPr>
          <w:b/>
          <w:sz w:val="28"/>
          <w:szCs w:val="28"/>
        </w:rPr>
        <w:t xml:space="preserve">iễn chấp hành hình phạt </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phạt tù có thời hạn trên 03 năm, chưa chấp hành hình phạt nếu đã lập công lớn hoặc mắc bệnh hiểm nghèo và người đó không còn nguy hiểm cho xã hội nữa, thì theo đề nghị của Viện trưởng Viện kiểm sát, Tòa án có thể quyết định miễn chấp hành toàn bộ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phạt tù đến 03 năm, đã được tạm đình chỉ chấp hành hình phạt, nếu trong thời gian được tạm đình chỉ mà đã lập công hoặc chấp hành tốt pháp luật, hoàn cảnh gia đình đặc biệt khó khăn và xét thấy người đó không còn nguy hiểm cho xã hội nữa, thì theo đề nghị của Viện trưởng Viện kiểm sát, Tòa án có thể quyết định miễn chấp hành phần hình phạt còn lại;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Người bị kết án phạt tiền đã tích cực chấp hành được một phần hình phạt nhưng bị lâm vào hoàn cảnh kinh tế đặc biệt khó khăn kéo dài do thiên tai, hỏa hoạn, tai nạn hoặc ốm đau gây ra mà không thể tiếp tục chấp hành được phần hình phạt còn lại hoặc lập công lớn, thì theo đề nghị của Viện trưởng Viện kiểm sát, Tòa án có thể quyết định miễn chấp hành phần tiền phạt còn lại;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Người được miễn chấp hành hình phạt vẫn phải thực hiện đầy đủ các nghĩa vụ dân sự do Tòa án tuyên trong bản án.</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rStyle w:val="Strong"/>
          <w:sz w:val="28"/>
          <w:szCs w:val="28"/>
        </w:rPr>
        <w:t xml:space="preserve">    </w:t>
      </w:r>
      <w:r w:rsidRPr="008D090C">
        <w:rPr>
          <w:rStyle w:val="Strong"/>
          <w:sz w:val="28"/>
          <w:szCs w:val="28"/>
          <w:lang w:val="en-US"/>
        </w:rPr>
        <w:tab/>
      </w:r>
      <w:r w:rsidRPr="008D090C">
        <w:rPr>
          <w:rStyle w:val="Strong"/>
          <w:sz w:val="28"/>
          <w:szCs w:val="28"/>
        </w:rPr>
        <w:t>2.</w:t>
      </w:r>
      <w:r w:rsidRPr="008D090C">
        <w:rPr>
          <w:rStyle w:val="apple-converted-space"/>
          <w:b/>
          <w:bCs/>
          <w:sz w:val="28"/>
          <w:szCs w:val="28"/>
        </w:rPr>
        <w:t> </w:t>
      </w:r>
      <w:r w:rsidRPr="008D090C">
        <w:rPr>
          <w:b/>
          <w:sz w:val="28"/>
          <w:szCs w:val="28"/>
        </w:rPr>
        <w:t>Giảm mức hình phạt đã tuyên trong các trường hợp</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bị kết án cải tạo không giam giữ, phạt tù có thời hạn hoặc phạt tù chung thân, nếu đã chấp hành hình phạt được một thời gian nhất định, có nhiều tiến bộ và đã bồi thường được một phần nghĩa vụ dân sự, thì theo đề nghị của cơ quan thi hành án hình sự có thẩm quyền, Tòa án có thể quyết định giảm thời hạn chấp hành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Thời gian đã chấp hành hình phạt để được xét giảm lần đầu là một phần ba </w:t>
      </w:r>
      <w:r w:rsidRPr="008D090C">
        <w:rPr>
          <w:sz w:val="28"/>
          <w:szCs w:val="28"/>
          <w:lang w:val="en-US"/>
        </w:rPr>
        <w:t xml:space="preserve">(1/3) </w:t>
      </w:r>
      <w:r w:rsidRPr="008D090C">
        <w:rPr>
          <w:sz w:val="28"/>
          <w:szCs w:val="28"/>
        </w:rPr>
        <w:t xml:space="preserve">thời hạn đối với hình phạt cải tạo không giam giữ, hình phạt tù có thời hạn, </w:t>
      </w:r>
      <w:r w:rsidRPr="008D090C">
        <w:rPr>
          <w:b/>
          <w:sz w:val="28"/>
          <w:szCs w:val="28"/>
        </w:rPr>
        <w:t>12</w:t>
      </w:r>
      <w:r w:rsidRPr="008D090C">
        <w:rPr>
          <w:sz w:val="28"/>
          <w:szCs w:val="28"/>
        </w:rPr>
        <w:t xml:space="preserve"> năm đối với tù chung thân;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Một người có thể được giảm nhiều lần, nhưng phải bảo đảm chấp hành được một phần hai mức hình phạt đã tuyên.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xml:space="preserve">Người bị kết án tù chung thân, lần đầu được giảm xuống </w:t>
      </w:r>
      <w:r w:rsidRPr="008D090C">
        <w:rPr>
          <w:b/>
          <w:sz w:val="28"/>
          <w:szCs w:val="28"/>
        </w:rPr>
        <w:t>30</w:t>
      </w:r>
      <w:r w:rsidRPr="008D090C">
        <w:rPr>
          <w:sz w:val="28"/>
          <w:szCs w:val="28"/>
        </w:rPr>
        <w:t xml:space="preserve"> năm tù và dù được giảm nhiều lần cũng phải bảo đảm thời hạn thực tế chấp hành hình phạt là </w:t>
      </w:r>
      <w:r w:rsidRPr="008D090C">
        <w:rPr>
          <w:b/>
          <w:sz w:val="28"/>
          <w:szCs w:val="28"/>
        </w:rPr>
        <w:t>20</w:t>
      </w:r>
      <w:r w:rsidRPr="008D090C">
        <w:rPr>
          <w:sz w:val="28"/>
          <w:szCs w:val="28"/>
        </w:rPr>
        <w:t xml:space="preserve"> năm;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xml:space="preserve">    </w:t>
      </w:r>
      <w:r w:rsidRPr="008D090C">
        <w:rPr>
          <w:sz w:val="28"/>
          <w:szCs w:val="28"/>
          <w:lang w:val="en-US"/>
        </w:rPr>
        <w:tab/>
      </w:r>
      <w:r w:rsidRPr="008D090C">
        <w:rPr>
          <w:sz w:val="28"/>
          <w:szCs w:val="28"/>
        </w:rPr>
        <w:t xml:space="preserve">- Trường hợp người bị kết án về nhiều tội trong đó có tội bị kết án phạt tù chung thân thì Tòa án chỉ xét giảm lần đầu xuống </w:t>
      </w:r>
      <w:r w:rsidRPr="008D090C">
        <w:rPr>
          <w:b/>
          <w:sz w:val="28"/>
          <w:szCs w:val="28"/>
        </w:rPr>
        <w:t>30</w:t>
      </w:r>
      <w:r w:rsidRPr="008D090C">
        <w:rPr>
          <w:sz w:val="28"/>
          <w:szCs w:val="28"/>
        </w:rPr>
        <w:t xml:space="preserve"> năm tù sau khi đã chấp hành được </w:t>
      </w:r>
      <w:r w:rsidRPr="008D090C">
        <w:rPr>
          <w:b/>
          <w:sz w:val="28"/>
          <w:szCs w:val="28"/>
        </w:rPr>
        <w:t>15</w:t>
      </w:r>
      <w:r w:rsidRPr="008D090C">
        <w:rPr>
          <w:sz w:val="28"/>
          <w:szCs w:val="28"/>
        </w:rPr>
        <w:t xml:space="preserve"> năm tù và dù được giảm nhiều lần nhưng vẫn phải bảo đảm thời gian thực tế chấp hành là </w:t>
      </w:r>
      <w:r w:rsidRPr="008D090C">
        <w:rPr>
          <w:b/>
          <w:sz w:val="28"/>
          <w:szCs w:val="28"/>
        </w:rPr>
        <w:t>25</w:t>
      </w:r>
      <w:r w:rsidRPr="008D090C">
        <w:rPr>
          <w:sz w:val="28"/>
          <w:szCs w:val="28"/>
        </w:rPr>
        <w:t xml:space="preserve"> năm;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Đối với người đã được giảm một phần hình phạt mà lại thực hiện hành vi phạm tội mới ít nghiêm trọng do cố ý, thì Tòa án chỉ xét giảm lần đầu sau khi người đó đã chấp hành được một phần hai </w:t>
      </w:r>
      <w:r w:rsidRPr="008D090C">
        <w:rPr>
          <w:sz w:val="28"/>
          <w:szCs w:val="28"/>
          <w:lang w:val="en-US"/>
        </w:rPr>
        <w:t>(</w:t>
      </w:r>
      <w:r w:rsidRPr="008D090C">
        <w:rPr>
          <w:b/>
          <w:sz w:val="28"/>
          <w:szCs w:val="28"/>
          <w:lang w:val="en-US"/>
        </w:rPr>
        <w:t>1/2</w:t>
      </w:r>
      <w:r w:rsidRPr="008D090C">
        <w:rPr>
          <w:sz w:val="28"/>
          <w:szCs w:val="28"/>
          <w:lang w:val="en-US"/>
        </w:rPr>
        <w:t xml:space="preserve">) </w:t>
      </w:r>
      <w:r w:rsidRPr="008D090C">
        <w:rPr>
          <w:sz w:val="28"/>
          <w:szCs w:val="28"/>
        </w:rPr>
        <w:t>mức hình phạt chung;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Đối với người đã được giảm một phần hình phạt mà lại thực hiện hành vi phạm tội mới nghiêm trọng, rất nghiêm trọng hoặc đặc biệt nghiêm trọng, thì Tòa án chỉ xét giảm lần đầu sau khi người đó đã chấp hành được hai phần ba </w:t>
      </w:r>
      <w:r w:rsidRPr="008D090C">
        <w:rPr>
          <w:b/>
          <w:sz w:val="28"/>
          <w:szCs w:val="28"/>
          <w:lang w:val="en-US"/>
        </w:rPr>
        <w:t>(2/3</w:t>
      </w:r>
      <w:r w:rsidRPr="008D090C">
        <w:rPr>
          <w:sz w:val="28"/>
          <w:szCs w:val="28"/>
          <w:lang w:val="en-US"/>
        </w:rPr>
        <w:t xml:space="preserve">) </w:t>
      </w:r>
      <w:r w:rsidRPr="008D090C">
        <w:rPr>
          <w:sz w:val="28"/>
          <w:szCs w:val="28"/>
        </w:rPr>
        <w:t>mức hình phạt chung hoặc trường hợp hình phạt chung là tù chung thân thì việc xét giảm án thực hiện như trường hợp bị kết án tù chung thân;</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rPr>
        <w:tab/>
        <w:t>- Đối với người bị kết án tử hình được ân giảm hoặc người bị kết án tử hình thuộc trường hợp được chuyển thành tù chung thân, thì thời gian đã chấp hành hình phạt để được xét giảm lần đầu là 25 năm và dù được giảm nhiều lần nhưng vẫn phải bảo đảm thời hạn thực tế chấp hành hình phạt là 30 năm.</w:t>
      </w:r>
    </w:p>
    <w:p w:rsidR="005B34A1" w:rsidRPr="008D090C" w:rsidRDefault="005B34A1" w:rsidP="005B34A1">
      <w:pPr>
        <w:pStyle w:val="Heading2"/>
        <w:shd w:val="clear" w:color="auto" w:fill="FFFFFF"/>
        <w:spacing w:before="0" w:beforeAutospacing="0" w:after="120" w:afterAutospacing="0" w:line="276" w:lineRule="auto"/>
        <w:ind w:firstLine="720"/>
        <w:rPr>
          <w:sz w:val="28"/>
          <w:szCs w:val="28"/>
        </w:rPr>
      </w:pPr>
      <w:r>
        <w:rPr>
          <w:sz w:val="28"/>
          <w:szCs w:val="28"/>
        </w:rPr>
        <w:t>V</w:t>
      </w:r>
      <w:r w:rsidRPr="008D090C">
        <w:rPr>
          <w:sz w:val="28"/>
          <w:szCs w:val="28"/>
        </w:rPr>
        <w:t>. Quy định về án treo, các trường hợp cho hưởng án treo</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rPr>
        <w:tab/>
        <w:t>Bộ luật Hình sự năm 2015 quy định, án treo là biện pháp chấp hành hình phạt tù có điều kiện, được quy định tại điều 65 Bộ luật Hình sự như sau:</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5B34A1" w:rsidRPr="008D090C" w:rsidRDefault="005B34A1" w:rsidP="005B34A1">
      <w:pPr>
        <w:pStyle w:val="rtejustify"/>
        <w:shd w:val="clear" w:color="auto" w:fill="FFFFFF"/>
        <w:spacing w:before="0" w:beforeAutospacing="0" w:after="120" w:afterAutospacing="0" w:line="276" w:lineRule="auto"/>
        <w:jc w:val="both"/>
        <w:rPr>
          <w:b/>
          <w:sz w:val="28"/>
          <w:szCs w:val="28"/>
        </w:rPr>
      </w:pPr>
      <w:r w:rsidRPr="008D090C">
        <w:rPr>
          <w:sz w:val="28"/>
          <w:szCs w:val="28"/>
        </w:rPr>
        <w:t xml:space="preserve">    </w:t>
      </w:r>
      <w:r w:rsidRPr="008D090C">
        <w:rPr>
          <w:sz w:val="28"/>
          <w:szCs w:val="28"/>
          <w:lang w:val="en-US"/>
        </w:rPr>
        <w:tab/>
      </w:r>
      <w:r w:rsidRPr="008D090C">
        <w:rPr>
          <w:b/>
          <w:sz w:val="28"/>
          <w:szCs w:val="28"/>
        </w:rPr>
        <w:t>Cụ thể các tình tiết giảm nhẹ trách nhiệm hình sự gồm:</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phạm tội đã ngăn chặn hoặc làm giảm bớt tác hại của tội phạm; Người phạm tội tự nguyện sửa chữa, bồi thường thiệt hại hoặc khắc phục hậu quả;</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Phạm tội trong trường hợp vượt quá giới hạn phòng vệ chính đáng; Phạm tội trong trường hợp vượt quá yêu cầu của tình thế cấp thiết;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Phạm tội trong trường hợp vượt quá mức cần thiết khi bắt giữ người phạm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Phạm tội trong trường hợp bị kích động về tinh thần do hành vi trái pháp luật của nạn nhân gây ra; Phạm tội vì hoàn cảnh đặc biệt khó khăn mà không phải do mình tự gây ra;</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lastRenderedPageBreak/>
        <w:t>  </w:t>
      </w:r>
      <w:r w:rsidRPr="008D090C">
        <w:rPr>
          <w:sz w:val="28"/>
          <w:szCs w:val="28"/>
          <w:lang w:val="en-US"/>
        </w:rPr>
        <w:tab/>
      </w:r>
      <w:r w:rsidRPr="008D090C">
        <w:rPr>
          <w:sz w:val="28"/>
          <w:szCs w:val="28"/>
        </w:rPr>
        <w:t>- Phạm tội nhưng chưa gây thiệt hại hoặc gây thiệt hại không lớn; Phạm tội lần đầu và thuộc trường hợp ít nghiêm trọng;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Phạm tội vì bị người khác đe dọa hoặc cưỡng bức; Phạm tội trong trường hợp bị hạn chế khả năng nhận thức mà không phải do lỗi của mình gây ra; Phạm tội do lạc hậu;</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Người phạm tội là phụ nữ có thai; Người phạm tội là người đủ 70 tuổi trở lên; Người phạm tội là người khuyết tật nặng hoặc khuyết tật đặc biệt nặng; Người phạm tội là người có bệnh bị hạn chế khả năng nhận thức hoặc khả năng điều khiển hành vi của mình;</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 Người phạm tội tự thú;  Người phạm tội thành khẩn khai báo, ăn năn hối cải; Người phạm tội tích cực hợp tác với cơ quan có trách nhiệm trong việc phát hiện tội phạm hoặc trong quá trình giải quyết vụ án; Người phạm tội đã lập công chuộc tội;</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lang w:val="en-US"/>
        </w:rPr>
      </w:pPr>
      <w:r w:rsidRPr="008D090C">
        <w:rPr>
          <w:sz w:val="28"/>
          <w:szCs w:val="28"/>
        </w:rPr>
        <w:t>  </w:t>
      </w:r>
      <w:r w:rsidRPr="008D090C">
        <w:rPr>
          <w:sz w:val="28"/>
          <w:szCs w:val="28"/>
          <w:lang w:val="en-US"/>
        </w:rPr>
        <w:tab/>
      </w:r>
      <w:r w:rsidRPr="008D090C">
        <w:rPr>
          <w:sz w:val="28"/>
          <w:szCs w:val="28"/>
        </w:rPr>
        <w:t xml:space="preserve"> - Người phạm tội là người có thành tích xuất sắc trong sản xuất, chiến đấu, học tập hoặc công tác; Người phạm tội là người có công với cách mạng hoặc là cha, mẹ, vợ, chồng, con của liệt sĩ</w:t>
      </w:r>
      <w:r w:rsidRPr="008D090C">
        <w:rPr>
          <w:sz w:val="28"/>
          <w:szCs w:val="28"/>
          <w:lang w:val="en-US"/>
        </w:rPr>
        <w:t xml:space="preserve"> </w:t>
      </w:r>
      <w:r w:rsidRPr="008D090C">
        <w:rPr>
          <w:i/>
          <w:sz w:val="28"/>
          <w:szCs w:val="28"/>
          <w:lang w:val="en-US"/>
        </w:rPr>
        <w:t>( pháp lệnh ưu đãi người có công với cách mạng);</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w:t>
      </w:r>
      <w:r w:rsidRPr="008D090C">
        <w:rPr>
          <w:sz w:val="28"/>
          <w:szCs w:val="28"/>
          <w:lang w:val="en-US"/>
        </w:rPr>
        <w:tab/>
      </w:r>
      <w:r w:rsidRPr="008D090C">
        <w:rPr>
          <w:sz w:val="28"/>
          <w:szCs w:val="28"/>
        </w:rPr>
        <w:t xml:space="preserve"> Khi quyết định hình phạt, Tòa án có thể coi đầu thú hoặc tình tiết khác là tình tiết giảm nhẹ, nhưng phải ghi rõ lý do giảm nhẹ trong bản án. Các tình tiết giảm nhẹ đã được Bộ luật này quy định là dấu hiệu định tội hoặc định khung thì không được coi là tình tiết giảm nhẹ trong khi quyết định hình phạt.</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 Trong thời gian thử thách, Tòa án giao người được hưởng án treo cho cơ quan, tổ chức nơi người đó làm việc hoặc chính quyền địa phương nơi người đó cư trú để giám sát, giáo dục. Gia đình người bị kết án có trách nhiệm phối hợp với cơ quan, tổ chức, chính quyền địa phương trong việc giám sát, giáo dục người đó.</w:t>
      </w:r>
    </w:p>
    <w:p w:rsidR="005B34A1" w:rsidRPr="008D090C" w:rsidRDefault="005B34A1" w:rsidP="005B34A1">
      <w:pPr>
        <w:pStyle w:val="rtejustify"/>
        <w:shd w:val="clear" w:color="auto" w:fill="FFFFFF"/>
        <w:spacing w:before="0" w:beforeAutospacing="0" w:after="120" w:afterAutospacing="0" w:line="276" w:lineRule="auto"/>
        <w:jc w:val="both"/>
        <w:rPr>
          <w:sz w:val="28"/>
          <w:szCs w:val="28"/>
        </w:rPr>
      </w:pPr>
      <w:r w:rsidRPr="008D090C">
        <w:rPr>
          <w:sz w:val="28"/>
          <w:szCs w:val="28"/>
        </w:rPr>
        <w:t xml:space="preserve">    </w:t>
      </w:r>
      <w:r w:rsidRPr="008D090C">
        <w:rPr>
          <w:sz w:val="28"/>
          <w:szCs w:val="28"/>
          <w:lang w:val="en-US"/>
        </w:rPr>
        <w:tab/>
      </w:r>
      <w:r w:rsidRPr="008D090C">
        <w:rPr>
          <w:sz w:val="28"/>
          <w:szCs w:val="28"/>
        </w:rPr>
        <w:t>Trong thời gian thử thách, nếu người được hưởng án treo cố ý vi phạm nghĩa vụ theo quy định của Luật Thi hành án hình sự 02 lần trở lên, thì Tòa án có thể quyết định buộc người đó phải chấp hành hình phạt tù của bản án đã cho hưởng án treo. Trường hợp thực hiện hành vi phạm tội mới thì Tòa án buộc người đó phải chấp hành hình phạt của bản án trước và tổng hợp với hình phạt của bản án mới.</w:t>
      </w:r>
    </w:p>
    <w:p w:rsidR="00815F91" w:rsidRDefault="00815F91"/>
    <w:sectPr w:rsidR="00815F91" w:rsidSect="005B34A1">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34A1"/>
    <w:rsid w:val="00512665"/>
    <w:rsid w:val="005B34A1"/>
    <w:rsid w:val="00815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91"/>
  </w:style>
  <w:style w:type="paragraph" w:styleId="Heading2">
    <w:name w:val="heading 2"/>
    <w:basedOn w:val="Normal"/>
    <w:link w:val="Heading2Char"/>
    <w:qFormat/>
    <w:rsid w:val="005B34A1"/>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4A1"/>
    <w:rPr>
      <w:rFonts w:ascii="Times New Roman" w:eastAsia="Times New Roman" w:hAnsi="Times New Roman" w:cs="Times New Roman"/>
      <w:b/>
      <w:bCs/>
      <w:sz w:val="36"/>
      <w:szCs w:val="36"/>
      <w:lang w:val="vi-VN" w:eastAsia="vi-VN"/>
    </w:rPr>
  </w:style>
  <w:style w:type="paragraph" w:customStyle="1" w:styleId="rtejustify">
    <w:name w:val="rtejustify"/>
    <w:basedOn w:val="Normal"/>
    <w:rsid w:val="005B34A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qFormat/>
    <w:rsid w:val="005B34A1"/>
    <w:rPr>
      <w:b/>
      <w:bCs/>
    </w:rPr>
  </w:style>
  <w:style w:type="character" w:customStyle="1" w:styleId="apple-converted-space">
    <w:name w:val="apple-converted-space"/>
    <w:basedOn w:val="DefaultParagraphFont"/>
    <w:rsid w:val="005B34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15311</Characters>
  <Application>Microsoft Office Word</Application>
  <DocSecurity>0</DocSecurity>
  <Lines>127</Lines>
  <Paragraphs>35</Paragraphs>
  <ScaleCrop>false</ScaleCrop>
  <Company>KTV-Computer</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2024-04-02T08:42:00Z</dcterms:created>
  <dcterms:modified xsi:type="dcterms:W3CDTF">2024-04-02T08:43:00Z</dcterms:modified>
</cp:coreProperties>
</file>