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57" w:rsidRDefault="00F65757" w:rsidP="00F6575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BẢN TIN TUYÊN TRUYỀN PHỔ BIẾN </w:t>
      </w:r>
    </w:p>
    <w:p w:rsidR="00F65757" w:rsidRDefault="00F65757" w:rsidP="00F65757">
      <w:pPr>
        <w:spacing w:after="0"/>
        <w:jc w:val="center"/>
        <w:rPr>
          <w:rFonts w:ascii="Times New Roman" w:hAnsi="Times New Roman" w:cs="Times New Roman"/>
          <w:b/>
          <w:sz w:val="28"/>
          <w:szCs w:val="28"/>
        </w:rPr>
      </w:pPr>
      <w:r>
        <w:rPr>
          <w:rFonts w:ascii="Times New Roman" w:hAnsi="Times New Roman" w:cs="Times New Roman"/>
          <w:b/>
          <w:sz w:val="28"/>
          <w:szCs w:val="28"/>
        </w:rPr>
        <w:t>GIÁO DỤC PHÁP LUẬT XÃ HẢI YẾN</w:t>
      </w:r>
    </w:p>
    <w:p w:rsidR="00F65757" w:rsidRDefault="00F65757" w:rsidP="00F65757">
      <w:pPr>
        <w:spacing w:after="0"/>
        <w:jc w:val="center"/>
        <w:rPr>
          <w:rFonts w:ascii="Times New Roman" w:hAnsi="Times New Roman" w:cs="Times New Roman"/>
          <w:b/>
          <w:sz w:val="28"/>
          <w:szCs w:val="28"/>
        </w:rPr>
      </w:pPr>
    </w:p>
    <w:p w:rsidR="00F65757" w:rsidRDefault="00F65757" w:rsidP="00F65757">
      <w:pPr>
        <w:spacing w:after="0"/>
        <w:jc w:val="center"/>
        <w:rPr>
          <w:rFonts w:ascii="Times New Roman" w:hAnsi="Times New Roman" w:cs="Times New Roman"/>
          <w:b/>
          <w:sz w:val="28"/>
          <w:szCs w:val="28"/>
        </w:rPr>
      </w:pPr>
      <w:r w:rsidRPr="009C4628">
        <w:rPr>
          <w:rFonts w:ascii="Times New Roman" w:hAnsi="Times New Roman" w:cs="Times New Roman"/>
          <w:b/>
          <w:sz w:val="28"/>
          <w:szCs w:val="28"/>
        </w:rPr>
        <w:t>MỘT SỐ QUY ĐỊNH VỀ KHIẾU NẠI VÀ GIẢI QUYẾT KHIẾU NẠI</w:t>
      </w:r>
    </w:p>
    <w:p w:rsidR="00F65757" w:rsidRPr="009C4628" w:rsidRDefault="00F65757" w:rsidP="00F65757">
      <w:pPr>
        <w:spacing w:after="0"/>
        <w:jc w:val="center"/>
        <w:rPr>
          <w:rFonts w:ascii="Times New Roman" w:hAnsi="Times New Roman" w:cs="Times New Roman"/>
          <w:b/>
          <w:sz w:val="28"/>
          <w:szCs w:val="28"/>
        </w:rPr>
      </w:pPr>
    </w:p>
    <w:p w:rsidR="00F65757" w:rsidRPr="009C4628" w:rsidRDefault="00F65757" w:rsidP="00F65757">
      <w:pPr>
        <w:jc w:val="both"/>
        <w:rPr>
          <w:rFonts w:ascii="Times New Roman" w:hAnsi="Times New Roman" w:cs="Times New Roman"/>
          <w:i/>
          <w:sz w:val="28"/>
          <w:szCs w:val="28"/>
        </w:rPr>
      </w:pPr>
      <w:r w:rsidRPr="009C4628">
        <w:rPr>
          <w:rFonts w:ascii="Times New Roman" w:hAnsi="Times New Roman" w:cs="Times New Roman"/>
          <w:i/>
          <w:sz w:val="28"/>
          <w:szCs w:val="28"/>
        </w:rPr>
        <w:t>(Căn cứ Luật Khiếu nại và Nghị định số 124/2020/NĐ-CP) “Khiếu nại là việc công dân, cơ quan, tổ chức hoặc cán bộ, công chức theo thủ tục do Luật này quy định,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có căn cứ cho rằng quyết định hoặc hành vi đó là trái pháp luật, xâm phạm quyền, lợi ích hợp pháp của mình”. (Khoản 1 Điều 2 Luật Khiếu nại số 02/2011/QH13)</w:t>
      </w:r>
    </w:p>
    <w:p w:rsidR="00F65757" w:rsidRPr="009C4628" w:rsidRDefault="00F65757" w:rsidP="00F65757">
      <w:pPr>
        <w:jc w:val="both"/>
        <w:rPr>
          <w:rFonts w:ascii="Times New Roman" w:hAnsi="Times New Roman" w:cs="Times New Roman"/>
          <w:b/>
          <w:sz w:val="28"/>
          <w:szCs w:val="28"/>
        </w:rPr>
      </w:pPr>
      <w:r>
        <w:rPr>
          <w:rFonts w:ascii="Times New Roman" w:hAnsi="Times New Roman" w:cs="Times New Roman"/>
          <w:sz w:val="28"/>
          <w:szCs w:val="28"/>
        </w:rPr>
        <w:tab/>
      </w:r>
      <w:r w:rsidRPr="009C4628">
        <w:rPr>
          <w:rFonts w:ascii="Times New Roman" w:hAnsi="Times New Roman" w:cs="Times New Roman"/>
          <w:b/>
          <w:sz w:val="28"/>
          <w:szCs w:val="28"/>
        </w:rPr>
        <w:t>I. Quyền, nghĩa vụ của người khiếu nại</w:t>
      </w:r>
    </w:p>
    <w:p w:rsidR="00F65757" w:rsidRPr="009C4628"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9C4628">
        <w:rPr>
          <w:rFonts w:ascii="Times New Roman" w:hAnsi="Times New Roman" w:cs="Times New Roman"/>
          <w:sz w:val="28"/>
          <w:szCs w:val="28"/>
        </w:rPr>
        <w:t>1. Người khiếu nại có các quyền sau đây:</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a) Tự mình khiếu nại.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Trường hợp người khiếu nại là người chưa thành niên, người mất năng lực hành vi dân sự thì người đại diện theo pháp luật của họ thực hiện việc khiếu nại; Trường hợp người khiếu nại ốm đau, già yếu, có nhược điểm về thể chất hoặc vì lý do khách quan khác mà không thể tự mình khiếu nại thì được ủy quyền cho cha, mẹ, vợ, chồng, anh, chị, em ruột, con đã thành niên hoặc người khác có năng lực hành vi dân sự đầy đủ để thực hiện việc khiếu nại;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b) Nhờ luật sư tư vấn về pháp luật hoặc ủy quyền cho luật sư khiếu nại để bảo vệ quyền, lợi ích hợp pháp của mình. Trường hợp người khiếu nại là người được trợ giúp pháp lý theo quy định của pháp luật thì được nhờ trợ giúp viên pháp lý tư vấn về pháp luật hoặc ủy quyền cho trợ giúp viên pháp lý khiếu nại để bảo vệ quyền, lợi ích hợp pháp của mình;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c) Tham gia đối thoại hoặc ủy quyền cho người đại diện hợp pháp tham gia đối thoại;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d) Được biết, đọc, sao chụp, sao chép, tài liệu, chứng cứ do người giải quyết khiếu nại thu thập để giải quyết khiếu nại, trừ thông tin, tài liệu thuộc bí mật nhà nước;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đ) Yêu cầu cá nhân, cơ quan, tổ chức có liên quan đang lưu giữ, quản lý thông tin, tài liệu liên quan tới nội dung khiếu nại cung cấp thông tin, tài liệu đó </w:t>
      </w:r>
      <w:r w:rsidRPr="00144054">
        <w:rPr>
          <w:rFonts w:ascii="Times New Roman" w:hAnsi="Times New Roman" w:cs="Times New Roman"/>
          <w:sz w:val="28"/>
          <w:szCs w:val="28"/>
        </w:rPr>
        <w:lastRenderedPageBreak/>
        <w:t xml:space="preserve">cho mình trong thời hạn 07 ngày, kể từ ngày có yêu cầu để giao nộp cho người giải quyết khiếu nại, trừ thông tin, tài liệu thuộc bí mật nhà nước;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e) Được yêu cầu người giải quyết khiếu nại áp dụng các biện pháp khẩn cấp để ngăn chặn hậu quả có thể xảy ra do việc thi hành quyết định hành chính bị khiếu nại;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g) Đưa ra chứng cứ về việc khiếu nại và giải trình ý kiến của mình về chứng cứ đó; </w:t>
      </w:r>
      <w:r>
        <w:rPr>
          <w:rFonts w:ascii="Times New Roman" w:hAnsi="Times New Roman" w:cs="Times New Roman"/>
          <w:sz w:val="28"/>
          <w:szCs w:val="28"/>
        </w:rPr>
        <w:tab/>
      </w:r>
      <w:r w:rsidRPr="00144054">
        <w:rPr>
          <w:rFonts w:ascii="Times New Roman" w:hAnsi="Times New Roman" w:cs="Times New Roman"/>
          <w:sz w:val="28"/>
          <w:szCs w:val="28"/>
        </w:rPr>
        <w:t xml:space="preserve">h) Nhận văn bản trả lời về việc thụ lý giải quyết khiếu nại, nhận quyết định giải quyết khiếu nại;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i) Được khôi phục quyền, lợi ích hợp pháp đã bị xâm phạm; được bồi thường thiệt hại theo quy định của pháp luật;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k) Khiếu nại lần hai hoặc khởi kiện vụ án hành chính tại Toà án theo quy định của Luật tố tụng hành chính;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l) Rút khiếu nại.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2. Người khiếu nại có các nghĩa vụ sau đây: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a) Khiếu nại đến đúng người có thẩm quyền giải quyết;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b) Trình bày trung thực sự việc, đưa ra chứng cứ về tính đúng đắn, hợp lý của việc khiếu nại; cung cấp thông tin, tài liệu liên quan cho người giải quyết khiếu nại; chịu trách nhiệm trước pháp luật về nội dung trình bày và việc cung cấp thông tin, tài liệu đó;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c) Chấp hành quyết định hành chính, hành vi hành chính mà mình khiếu nại trong thời gian khiếu nại, trừ trường hợp quyết định, hành vi đó bị tạm đình chỉ thi hành theo quy định tại Điều 35 của Luật này;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d) Chấp hành nghiêm chỉnh quyết định giải quyết khiếu nại đã có hiệu lực pháp luật.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3. Người khiếu nại thực hiện các quyền và nghĩa vụ khác theo quy định của pháp luật. </w:t>
      </w:r>
    </w:p>
    <w:p w:rsidR="00F65757" w:rsidRPr="009C4628" w:rsidRDefault="00F65757" w:rsidP="00F65757">
      <w:pPr>
        <w:jc w:val="both"/>
        <w:rPr>
          <w:rFonts w:ascii="Times New Roman" w:hAnsi="Times New Roman" w:cs="Times New Roman"/>
          <w:b/>
          <w:sz w:val="28"/>
          <w:szCs w:val="28"/>
        </w:rPr>
      </w:pPr>
      <w:r w:rsidRPr="009C4628">
        <w:rPr>
          <w:rFonts w:ascii="Times New Roman" w:hAnsi="Times New Roman" w:cs="Times New Roman"/>
          <w:b/>
          <w:sz w:val="28"/>
          <w:szCs w:val="28"/>
        </w:rPr>
        <w:tab/>
        <w:t xml:space="preserve">II. Quyền, nghĩa vụ của người bị khiếu nại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1. Người bị khiếu nại có các quyền sau đây: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a) Đưa ra chứng cứ về tính hợp pháp của quyết định hành chính, hành vi hành chính bị khiếu nại;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144054">
        <w:rPr>
          <w:rFonts w:ascii="Times New Roman" w:hAnsi="Times New Roman" w:cs="Times New Roman"/>
          <w:sz w:val="28"/>
          <w:szCs w:val="28"/>
        </w:rPr>
        <w:t xml:space="preserve">b) Được biết, đọc, sao chụp, sao chép các tài liệu, chứng cứ do người giải quyết khiếu nại thu thập để giải quyết khiếu nại, trừ thông tin, tài liệu thuộc bí mật nhà nước;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c) Yêu cầu cá nhân, cơ quan, tổ chức có liên quan đang lưu giữ, quản lý thông tin, tài liệu liên quan tới nội dung khiếu nại cung cấp thông tin, tài liệu đó cho mình trong thời hạn 07 ngày, kể từ ngày có yêu cầu để giao cho người giải quyết khiếu nại, trừ thông tin, tài liệu thuộc bí mật nhà nước;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d) Nhận quyết định giải quyết khiếu nại lần hai.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2. Người bị khiếu nại có các nghĩa vụ sau đây: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a) Tham gia đối thoại hoặc ủy quyền cho người đại diện hợp pháp tham gia đối thoại;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b) Chấp hành quyết định xác minh nội dung khiếu nại của cơ quan, đơn vị có thẩm quyền giải quyết khiếu nại;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c) Cung cấp thông tin, tài liệu liên quan đến nội dung khiếu nại, giải trình về tính hợp pháp, đúng đắn của quyết định hành chính, hành vi hành chính bị khiếu nại khi người giải quyết khiếu nại hoặc cơ quan, đơn vị kiểm tra, xác minh yêu cầu trong thời hạn 7 ngày, kể từ ngày có yêu cầu;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d) Chấp hành nghiêm chỉnh quyết định giải quyết khiếu nại đã có hiệu lực pháp luật;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đ) Sửa đổi hoặc hủy bỏ quyết định hành chính, chấm dứt hành vi hành chính bị khiếu nại; </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e) Bồi thường, bồi hoàn thiệt hại do quyết định hành chính, hành vi hành chính trái pháp luật của mình gây ra theo quy định của pháp luật về trách nhiệm bồi thường của Nhà nướ</w:t>
      </w:r>
      <w:r>
        <w:rPr>
          <w:rFonts w:ascii="Times New Roman" w:hAnsi="Times New Roman" w:cs="Times New Roman"/>
          <w:sz w:val="28"/>
          <w:szCs w:val="28"/>
        </w:rPr>
        <w:t>c.</w:t>
      </w:r>
    </w:p>
    <w:p w:rsidR="00F65757" w:rsidRDefault="00F65757" w:rsidP="00F65757">
      <w:pPr>
        <w:jc w:val="both"/>
        <w:rPr>
          <w:rFonts w:ascii="Times New Roman" w:hAnsi="Times New Roman" w:cs="Times New Roman"/>
          <w:sz w:val="28"/>
          <w:szCs w:val="28"/>
        </w:rPr>
      </w:pPr>
      <w:r>
        <w:rPr>
          <w:rFonts w:ascii="Times New Roman" w:hAnsi="Times New Roman" w:cs="Times New Roman"/>
          <w:sz w:val="28"/>
          <w:szCs w:val="28"/>
        </w:rPr>
        <w:tab/>
      </w:r>
      <w:r w:rsidRPr="00144054">
        <w:rPr>
          <w:rFonts w:ascii="Times New Roman" w:hAnsi="Times New Roman" w:cs="Times New Roman"/>
          <w:sz w:val="28"/>
          <w:szCs w:val="28"/>
        </w:rPr>
        <w:t xml:space="preserve">3. Người bị khiếu nại thực hiện các quyền và nghĩa vụ khác theo quy định của pháp luật. </w:t>
      </w:r>
    </w:p>
    <w:p w:rsidR="005D04E3" w:rsidRDefault="005D04E3"/>
    <w:sectPr w:rsidR="005D04E3" w:rsidSect="00F65757">
      <w:head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D7D" w:rsidRDefault="005D5D7D" w:rsidP="00F65757">
      <w:pPr>
        <w:spacing w:after="0" w:line="240" w:lineRule="auto"/>
      </w:pPr>
      <w:r>
        <w:separator/>
      </w:r>
    </w:p>
  </w:endnote>
  <w:endnote w:type="continuationSeparator" w:id="1">
    <w:p w:rsidR="005D5D7D" w:rsidRDefault="005D5D7D" w:rsidP="00F65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D7D" w:rsidRDefault="005D5D7D" w:rsidP="00F65757">
      <w:pPr>
        <w:spacing w:after="0" w:line="240" w:lineRule="auto"/>
      </w:pPr>
      <w:r>
        <w:separator/>
      </w:r>
    </w:p>
  </w:footnote>
  <w:footnote w:type="continuationSeparator" w:id="1">
    <w:p w:rsidR="005D5D7D" w:rsidRDefault="005D5D7D" w:rsidP="00F65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9361"/>
      <w:docPartObj>
        <w:docPartGallery w:val="Page Numbers (Top of Page)"/>
        <w:docPartUnique/>
      </w:docPartObj>
    </w:sdtPr>
    <w:sdtContent>
      <w:p w:rsidR="00F65757" w:rsidRDefault="00F65757">
        <w:pPr>
          <w:pStyle w:val="Header"/>
          <w:jc w:val="center"/>
        </w:pPr>
        <w:fldSimple w:instr=" PAGE   \* MERGEFORMAT ">
          <w:r>
            <w:rPr>
              <w:noProof/>
            </w:rPr>
            <w:t>1</w:t>
          </w:r>
        </w:fldSimple>
      </w:p>
    </w:sdtContent>
  </w:sdt>
  <w:p w:rsidR="00F65757" w:rsidRDefault="00F657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5757"/>
    <w:rsid w:val="005D04E3"/>
    <w:rsid w:val="005D5D7D"/>
    <w:rsid w:val="00F65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757"/>
  </w:style>
  <w:style w:type="paragraph" w:styleId="Footer">
    <w:name w:val="footer"/>
    <w:basedOn w:val="Normal"/>
    <w:link w:val="FooterChar"/>
    <w:uiPriority w:val="99"/>
    <w:semiHidden/>
    <w:unhideWhenUsed/>
    <w:rsid w:val="00F657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5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4397</Characters>
  <Application>Microsoft Office Word</Application>
  <DocSecurity>0</DocSecurity>
  <Lines>36</Lines>
  <Paragraphs>10</Paragraphs>
  <ScaleCrop>false</ScaleCrop>
  <Company>KTV-Computer</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2024-04-25T07:38:00Z</dcterms:created>
  <dcterms:modified xsi:type="dcterms:W3CDTF">2024-04-25T07:40:00Z</dcterms:modified>
</cp:coreProperties>
</file>